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7D85" w14:textId="012CCEB1" w:rsidR="003A67E1" w:rsidRDefault="00A52813">
      <w:r>
        <w:rPr>
          <w:noProof/>
        </w:rPr>
        <w:drawing>
          <wp:inline distT="0" distB="0" distL="0" distR="0" wp14:anchorId="4BB97FEE" wp14:editId="22882E0F">
            <wp:extent cx="5731510" cy="1538605"/>
            <wp:effectExtent l="0" t="0" r="2540" b="444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3D89C" w14:textId="5036C76F" w:rsidR="00A52813" w:rsidRPr="001C3DE5" w:rsidRDefault="00A52813" w:rsidP="001C3DE5">
      <w:pPr>
        <w:jc w:val="center"/>
        <w:rPr>
          <w:b/>
          <w:bCs/>
          <w:sz w:val="32"/>
          <w:szCs w:val="32"/>
        </w:rPr>
      </w:pPr>
      <w:r w:rsidRPr="001C3DE5">
        <w:rPr>
          <w:b/>
          <w:bCs/>
          <w:sz w:val="32"/>
          <w:szCs w:val="32"/>
        </w:rPr>
        <w:t>NATURAL KIRKLEES RESERVES POLICY</w:t>
      </w:r>
    </w:p>
    <w:p w14:paraId="38D0F6EF" w14:textId="32462AA3" w:rsidR="00A52813" w:rsidRPr="001C3DE5" w:rsidRDefault="00A52813" w:rsidP="00A52813">
      <w:pPr>
        <w:rPr>
          <w:b/>
          <w:bCs/>
          <w:sz w:val="28"/>
          <w:szCs w:val="28"/>
        </w:rPr>
      </w:pPr>
      <w:r w:rsidRPr="001C3DE5">
        <w:rPr>
          <w:b/>
          <w:bCs/>
          <w:sz w:val="28"/>
          <w:szCs w:val="28"/>
        </w:rPr>
        <w:t>Introduction</w:t>
      </w:r>
    </w:p>
    <w:p w14:paraId="1D9497E7" w14:textId="5FD05C5A" w:rsidR="00A52813" w:rsidRPr="001C3DE5" w:rsidRDefault="00A52813" w:rsidP="001C3DE5">
      <w:pPr>
        <w:jc w:val="both"/>
        <w:rPr>
          <w:sz w:val="24"/>
          <w:szCs w:val="24"/>
        </w:rPr>
      </w:pPr>
      <w:r w:rsidRPr="001C3DE5">
        <w:rPr>
          <w:sz w:val="24"/>
          <w:szCs w:val="24"/>
        </w:rPr>
        <w:t>Natural Kirklees is funded primarily by Kirklees Council under a 3-year agreement which will either terminate or be renewed in October 2025. In as much as anything can be guaranteed, the agreement provides funding for the 3-year period. The funding provided for the provision of public liability insurance for eligible members, the loan of tools from our tool stores, the maintenance of a web site, detailing our members and grants for eligible members.</w:t>
      </w:r>
    </w:p>
    <w:p w14:paraId="5773DCE8" w14:textId="4900B71E" w:rsidR="00A52813" w:rsidRPr="001C3DE5" w:rsidRDefault="001C3DE5" w:rsidP="00A52813">
      <w:pPr>
        <w:rPr>
          <w:b/>
          <w:bCs/>
          <w:sz w:val="28"/>
          <w:szCs w:val="28"/>
        </w:rPr>
      </w:pPr>
      <w:r w:rsidRPr="001C3DE5">
        <w:rPr>
          <w:b/>
          <w:bCs/>
          <w:sz w:val="28"/>
          <w:szCs w:val="28"/>
        </w:rPr>
        <w:t xml:space="preserve">Reserves </w:t>
      </w:r>
    </w:p>
    <w:p w14:paraId="0B3197C1" w14:textId="6CB5BF75" w:rsidR="00A52813" w:rsidRPr="00354DA4" w:rsidRDefault="001C3DE5" w:rsidP="00D71F8A">
      <w:pPr>
        <w:jc w:val="both"/>
        <w:rPr>
          <w:sz w:val="24"/>
          <w:szCs w:val="24"/>
        </w:rPr>
      </w:pPr>
      <w:r w:rsidRPr="00354DA4">
        <w:rPr>
          <w:sz w:val="24"/>
          <w:szCs w:val="24"/>
        </w:rPr>
        <w:t xml:space="preserve">The ongoing support to members by way of providing public liability insurance is seen as the prime financial aspect of Natural Kirklees role. Should the council be in a position where they cannot provide adequate funding, Natural Kirklees is unlikely to be able to raise sufficient funds by other means. The trustees therefore aim </w:t>
      </w:r>
      <w:r w:rsidR="00A52813" w:rsidRPr="00354DA4">
        <w:rPr>
          <w:sz w:val="24"/>
          <w:szCs w:val="24"/>
        </w:rPr>
        <w:t xml:space="preserve">to maintain free reserves in unrestricted funds at a level which equates to </w:t>
      </w:r>
      <w:r w:rsidRPr="00354DA4">
        <w:rPr>
          <w:sz w:val="24"/>
          <w:szCs w:val="24"/>
        </w:rPr>
        <w:t>two years</w:t>
      </w:r>
      <w:r w:rsidR="00A52813" w:rsidRPr="00354DA4">
        <w:rPr>
          <w:sz w:val="24"/>
          <w:szCs w:val="24"/>
        </w:rPr>
        <w:t xml:space="preserve"> of unrestricted charitable expenditure</w:t>
      </w:r>
      <w:r w:rsidR="007B4031" w:rsidRPr="00354DA4">
        <w:rPr>
          <w:sz w:val="24"/>
          <w:szCs w:val="24"/>
        </w:rPr>
        <w:t xml:space="preserve"> in relation to the insurance costs and general administration</w:t>
      </w:r>
      <w:r w:rsidR="00A52813" w:rsidRPr="00354DA4">
        <w:rPr>
          <w:sz w:val="24"/>
          <w:szCs w:val="24"/>
        </w:rPr>
        <w:t xml:space="preserve">. The trustees consider that this level will provide sufficient funds to respond to </w:t>
      </w:r>
      <w:r w:rsidR="007B4031" w:rsidRPr="00354DA4">
        <w:rPr>
          <w:sz w:val="24"/>
          <w:szCs w:val="24"/>
        </w:rPr>
        <w:t>the cost of the insurance for those members covered at the time of any failure of the agreement with the council a</w:t>
      </w:r>
      <w:r w:rsidR="00A52813" w:rsidRPr="00354DA4">
        <w:rPr>
          <w:sz w:val="24"/>
          <w:szCs w:val="24"/>
        </w:rPr>
        <w:t xml:space="preserve">nd ensure that support and governance costs are covered. </w:t>
      </w:r>
    </w:p>
    <w:p w14:paraId="08978C5A" w14:textId="41F11A34" w:rsidR="00A52813" w:rsidRPr="00354DA4" w:rsidRDefault="00A52813" w:rsidP="00D71F8A">
      <w:pPr>
        <w:jc w:val="both"/>
        <w:rPr>
          <w:sz w:val="24"/>
          <w:szCs w:val="24"/>
        </w:rPr>
      </w:pPr>
      <w:r w:rsidRPr="00354DA4">
        <w:rPr>
          <w:sz w:val="24"/>
          <w:szCs w:val="24"/>
        </w:rPr>
        <w:t>The balance held as</w:t>
      </w:r>
      <w:r w:rsidR="007B4031" w:rsidRPr="00354DA4">
        <w:rPr>
          <w:sz w:val="24"/>
          <w:szCs w:val="24"/>
        </w:rPr>
        <w:t xml:space="preserve"> free reserves within </w:t>
      </w:r>
      <w:r w:rsidRPr="00354DA4">
        <w:rPr>
          <w:sz w:val="24"/>
          <w:szCs w:val="24"/>
        </w:rPr>
        <w:t xml:space="preserve">unrestricted funds at 30 September </w:t>
      </w:r>
      <w:r w:rsidR="007B4031" w:rsidRPr="00354DA4">
        <w:rPr>
          <w:sz w:val="24"/>
          <w:szCs w:val="24"/>
        </w:rPr>
        <w:t xml:space="preserve">2022 </w:t>
      </w:r>
      <w:r w:rsidRPr="00354DA4">
        <w:rPr>
          <w:sz w:val="24"/>
          <w:szCs w:val="24"/>
        </w:rPr>
        <w:t>w</w:t>
      </w:r>
      <w:r w:rsidR="007B4031" w:rsidRPr="00354DA4">
        <w:rPr>
          <w:sz w:val="24"/>
          <w:szCs w:val="24"/>
        </w:rPr>
        <w:t>ill be set at £25,000 and will ensure insurance cover is provided</w:t>
      </w:r>
      <w:r w:rsidR="00354DA4">
        <w:rPr>
          <w:sz w:val="24"/>
          <w:szCs w:val="24"/>
        </w:rPr>
        <w:t xml:space="preserve"> up to</w:t>
      </w:r>
      <w:r w:rsidR="00D71F8A" w:rsidRPr="00354DA4">
        <w:rPr>
          <w:sz w:val="24"/>
          <w:szCs w:val="24"/>
        </w:rPr>
        <w:t xml:space="preserve"> 19</w:t>
      </w:r>
      <w:r w:rsidR="00D71F8A" w:rsidRPr="00354DA4">
        <w:rPr>
          <w:sz w:val="24"/>
          <w:szCs w:val="24"/>
          <w:vertAlign w:val="superscript"/>
        </w:rPr>
        <w:t>th</w:t>
      </w:r>
      <w:r w:rsidR="00D71F8A" w:rsidRPr="00354DA4">
        <w:rPr>
          <w:sz w:val="24"/>
          <w:szCs w:val="24"/>
        </w:rPr>
        <w:t xml:space="preserve"> September 2025</w:t>
      </w:r>
      <w:r w:rsidR="007B4031" w:rsidRPr="00354DA4">
        <w:rPr>
          <w:sz w:val="24"/>
          <w:szCs w:val="24"/>
        </w:rPr>
        <w:t>.</w:t>
      </w:r>
    </w:p>
    <w:p w14:paraId="0F2FB4D0" w14:textId="3438516D" w:rsidR="00D71F8A" w:rsidRDefault="00D71F8A" w:rsidP="00A52813"/>
    <w:p w14:paraId="4861FD5F" w14:textId="1BDF053D" w:rsidR="00D71F8A" w:rsidRPr="00783A1E" w:rsidRDefault="00D71F8A" w:rsidP="00A52813">
      <w:pPr>
        <w:rPr>
          <w:sz w:val="24"/>
          <w:szCs w:val="24"/>
        </w:rPr>
      </w:pPr>
      <w:r w:rsidRPr="00783A1E">
        <w:rPr>
          <w:sz w:val="24"/>
          <w:szCs w:val="24"/>
        </w:rPr>
        <w:t>Signed</w:t>
      </w:r>
    </w:p>
    <w:p w14:paraId="55D8AA95" w14:textId="74150385" w:rsidR="00D71F8A" w:rsidRPr="00783A1E" w:rsidRDefault="00D71F8A" w:rsidP="00A52813">
      <w:pPr>
        <w:rPr>
          <w:sz w:val="24"/>
          <w:szCs w:val="24"/>
        </w:rPr>
      </w:pPr>
    </w:p>
    <w:p w14:paraId="65350D02" w14:textId="14AAAE38" w:rsidR="00D71F8A" w:rsidRPr="00783A1E" w:rsidRDefault="00D71F8A" w:rsidP="00D71F8A">
      <w:pPr>
        <w:ind w:left="5040" w:firstLine="720"/>
        <w:rPr>
          <w:sz w:val="24"/>
          <w:szCs w:val="24"/>
        </w:rPr>
      </w:pPr>
      <w:r w:rsidRPr="00783A1E">
        <w:rPr>
          <w:sz w:val="24"/>
          <w:szCs w:val="24"/>
        </w:rPr>
        <w:t>Ed Day - Chair</w:t>
      </w:r>
    </w:p>
    <w:p w14:paraId="60B1F8C7" w14:textId="26A1E5C7" w:rsidR="00D71F8A" w:rsidRPr="00783A1E" w:rsidRDefault="00D71F8A" w:rsidP="00A52813">
      <w:pPr>
        <w:rPr>
          <w:sz w:val="24"/>
          <w:szCs w:val="24"/>
        </w:rPr>
      </w:pPr>
    </w:p>
    <w:p w14:paraId="2BF8C3F5" w14:textId="074BC01F" w:rsidR="00D71F8A" w:rsidRPr="00783A1E" w:rsidRDefault="00D71F8A" w:rsidP="00D71F8A">
      <w:pPr>
        <w:ind w:left="5040" w:firstLine="720"/>
        <w:rPr>
          <w:sz w:val="24"/>
          <w:szCs w:val="24"/>
        </w:rPr>
      </w:pPr>
      <w:r w:rsidRPr="00783A1E">
        <w:rPr>
          <w:sz w:val="24"/>
          <w:szCs w:val="24"/>
        </w:rPr>
        <w:t>Julie Hirst - Treasurer</w:t>
      </w:r>
    </w:p>
    <w:p w14:paraId="4F24848D" w14:textId="77777777" w:rsidR="00D71F8A" w:rsidRPr="00783A1E" w:rsidRDefault="00D71F8A" w:rsidP="00D71F8A">
      <w:pPr>
        <w:rPr>
          <w:sz w:val="24"/>
          <w:szCs w:val="24"/>
        </w:rPr>
      </w:pPr>
    </w:p>
    <w:p w14:paraId="18C5D399" w14:textId="77777777" w:rsidR="00D71F8A" w:rsidRPr="00783A1E" w:rsidRDefault="00D71F8A" w:rsidP="00D71F8A">
      <w:pPr>
        <w:rPr>
          <w:sz w:val="24"/>
          <w:szCs w:val="24"/>
        </w:rPr>
      </w:pPr>
    </w:p>
    <w:p w14:paraId="66BA28EC" w14:textId="70E3E9B5" w:rsidR="00D71F8A" w:rsidRPr="00783A1E" w:rsidRDefault="00D71F8A" w:rsidP="00783A1E">
      <w:pPr>
        <w:rPr>
          <w:sz w:val="24"/>
          <w:szCs w:val="24"/>
        </w:rPr>
      </w:pPr>
      <w:r w:rsidRPr="00783A1E">
        <w:rPr>
          <w:sz w:val="24"/>
          <w:szCs w:val="24"/>
        </w:rPr>
        <w:t>Policy Dated 30</w:t>
      </w:r>
      <w:r w:rsidRPr="00783A1E">
        <w:rPr>
          <w:sz w:val="24"/>
          <w:szCs w:val="24"/>
          <w:vertAlign w:val="superscript"/>
        </w:rPr>
        <w:t>th</w:t>
      </w:r>
      <w:r w:rsidRPr="00783A1E">
        <w:rPr>
          <w:sz w:val="24"/>
          <w:szCs w:val="24"/>
        </w:rPr>
        <w:t xml:space="preserve"> September 2022 – </w:t>
      </w:r>
      <w:r w:rsidR="00783A1E" w:rsidRPr="00783A1E">
        <w:rPr>
          <w:sz w:val="24"/>
          <w:szCs w:val="24"/>
        </w:rPr>
        <w:tab/>
      </w:r>
      <w:r w:rsidR="00783A1E" w:rsidRPr="00783A1E">
        <w:rPr>
          <w:sz w:val="24"/>
          <w:szCs w:val="24"/>
        </w:rPr>
        <w:tab/>
      </w:r>
      <w:r w:rsidR="00783A1E" w:rsidRPr="00783A1E">
        <w:rPr>
          <w:sz w:val="24"/>
          <w:szCs w:val="24"/>
        </w:rPr>
        <w:tab/>
      </w:r>
      <w:r w:rsidRPr="00783A1E">
        <w:rPr>
          <w:sz w:val="24"/>
          <w:szCs w:val="24"/>
        </w:rPr>
        <w:t xml:space="preserve">review </w:t>
      </w:r>
      <w:proofErr w:type="gramStart"/>
      <w:r w:rsidRPr="00783A1E">
        <w:rPr>
          <w:sz w:val="24"/>
          <w:szCs w:val="24"/>
        </w:rPr>
        <w:t>date  September</w:t>
      </w:r>
      <w:proofErr w:type="gramEnd"/>
      <w:r w:rsidRPr="00783A1E">
        <w:rPr>
          <w:sz w:val="24"/>
          <w:szCs w:val="24"/>
        </w:rPr>
        <w:t xml:space="preserve"> 2023</w:t>
      </w:r>
    </w:p>
    <w:sectPr w:rsidR="00D71F8A" w:rsidRPr="00783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867CA"/>
    <w:multiLevelType w:val="hybridMultilevel"/>
    <w:tmpl w:val="BCD4C0AC"/>
    <w:lvl w:ilvl="0" w:tplc="AAB8C1B4">
      <w:start w:val="8"/>
      <w:numFmt w:val="bullet"/>
      <w:lvlText w:val="-"/>
      <w:lvlJc w:val="left"/>
      <w:pPr>
        <w:ind w:left="68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 w16cid:durableId="139431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13"/>
    <w:rsid w:val="001C3DE5"/>
    <w:rsid w:val="00354DA4"/>
    <w:rsid w:val="003A67E1"/>
    <w:rsid w:val="00783A1E"/>
    <w:rsid w:val="007B4031"/>
    <w:rsid w:val="00A52813"/>
    <w:rsid w:val="00D7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F982"/>
  <w15:chartTrackingRefBased/>
  <w15:docId w15:val="{3120365A-8F98-4853-817E-91F57D31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Day</dc:creator>
  <cp:keywords/>
  <dc:description/>
  <cp:lastModifiedBy>Ed Day</cp:lastModifiedBy>
  <cp:revision>3</cp:revision>
  <dcterms:created xsi:type="dcterms:W3CDTF">2022-08-11T09:36:00Z</dcterms:created>
  <dcterms:modified xsi:type="dcterms:W3CDTF">2022-08-11T15:40:00Z</dcterms:modified>
</cp:coreProperties>
</file>